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8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5528"/>
        <w:gridCol w:w="3544"/>
        <w:gridCol w:w="3827"/>
      </w:tblGrid>
      <w:tr w:rsidR="00EA1E33" w:rsidRPr="00C47350" w14:paraId="02559E34" w14:textId="77777777" w:rsidTr="005037B5">
        <w:trPr>
          <w:trHeight w:val="447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E64C809" w14:textId="09DBDB84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Sklop </w:t>
            </w:r>
            <w:r w:rsidR="00AA6A4A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: </w:t>
            </w:r>
            <w:r w:rsidR="00ED66E5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Nakup </w:t>
            </w:r>
            <w:r w:rsidR="005037B5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OCT aparat</w:t>
            </w:r>
            <w:r w:rsidR="00ED66E5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a z vzdrževanjem</w:t>
            </w:r>
          </w:p>
          <w:p w14:paraId="27175F45" w14:textId="1CBFC4BF" w:rsidR="005037B5" w:rsidRPr="005037B5" w:rsidRDefault="005037B5" w:rsidP="00EA1E3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5037B5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(Multimodalna OCT naprava z možnostjo izvajanja FA, ICG in OCTA)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FBD21F" w14:textId="77777777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Izpolni ponudnik</w:t>
            </w:r>
          </w:p>
          <w:p w14:paraId="7927B0AC" w14:textId="77777777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4E662A0" w14:textId="15625A1C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Ponujena oprema: __________________________________</w:t>
            </w:r>
          </w:p>
          <w:p w14:paraId="362D48FB" w14:textId="2B343EF2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1E33" w:rsidRPr="00C47350" w14:paraId="21216A38" w14:textId="1FD17BFD" w:rsidTr="006357A3">
        <w:trPr>
          <w:trHeight w:val="4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6188454" w14:textId="498FEA30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Zap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.št.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99693B" w14:textId="46317004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Tehnične zahteve naročnika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66A052" w14:textId="036B3541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Opis izpolnitve zahteve - lastnosti ponujene opreme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8E55D4" w14:textId="7EF5997D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Navedba tehnične dokumentacije/prospekta/… in str. na kateri je razvidno, da oprema izpolnjuje naročnikovo zahtevo</w:t>
            </w:r>
          </w:p>
        </w:tc>
      </w:tr>
      <w:tr w:rsidR="00EA1E33" w:rsidRPr="00C47350" w14:paraId="40E38F2C" w14:textId="697F7357" w:rsidTr="006357A3">
        <w:trPr>
          <w:trHeight w:val="1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9F4A68F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59A688F9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64E1AE2B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78BBD4" w14:textId="31709FD3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EA1E33" w:rsidRPr="00EA1E33" w14:paraId="59E16EA2" w14:textId="07CA8B16" w:rsidTr="005037B5">
        <w:trPr>
          <w:trHeight w:val="53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865DF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90283" w14:textId="553D4D24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ima vgrajeno opremo za slikanje,  opremo za Fluoresceinsko  angiografijo (FA), Iris angiografijo, Indocianingreenangiografijo (ICG) in OCT angiografijo (OCTA)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F924802" w14:textId="42E6B82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468105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2B62C35" w14:textId="2BD04EDF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E2B12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732CD" w14:textId="2F2BC49B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Ima vgrajeno opremo za : digitalno slikanje red- free (RF) in avtofluorescenco (AF), »Widefield Imagining« fundus z OCT do 55 stopinj, Ultra-Widefield Angiografijo ter sodoben OCT Module (20.000 Hz, 85.000 Hz in 125.000 Hz)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C548D1C" w14:textId="2833C38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6E8160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6316CE0C" w14:textId="3766293A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AE09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6097E" w14:textId="067CDC62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hkratno s posnetkom OCT zajema tudi pregledni posnetek očesnega ozadja (konfokalna fundus slika cSLO)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B77196A" w14:textId="64E1DD13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485888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402DE311" w14:textId="237937AB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B9AB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9A6D90" w14:textId="49F4D7E7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omogoča simultano izvajanje OCT posnetka z eno izmed funkcij cSLo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06A117E" w14:textId="47EB0E7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5961ED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E082092" w14:textId="0C0EB3E4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EA47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647D3C" w14:textId="1F35DF8C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mora omogočati segmentacijo (avtomatska, ročna) transverzalno (enface)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6253FAA" w14:textId="1F97195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17EFCC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DE91A1F" w14:textId="505720E7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6434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DFC426" w14:textId="7BD57EC8" w:rsidR="00EA1E33" w:rsidRPr="00EA1E33" w:rsidRDefault="005037B5" w:rsidP="005037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Z nekontaktno tehniko je omogočeno slikanje kota vsaj 55°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974B8FB" w14:textId="02B4E3B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9615CF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6C74A16" w14:textId="4DCF8283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C062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4FFC7" w14:textId="58EA9474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Omogoča Multicolor fundus slikanje (trije laserji; Rdeči/Zeleni/Modri)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2F54790" w14:textId="7090E900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CCEAD0A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B56C9EE" w14:textId="0FD11D1F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2019D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lastRenderedPageBreak/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B4B2C9" w14:textId="67D80BE8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Zagotovljen je panoramski širokokotni prikaz očesnega ozadja z združevanjem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53B9F31" w14:textId="02479912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56E27C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33207C69" w14:textId="743BA009" w:rsidTr="005037B5">
        <w:trPr>
          <w:trHeight w:val="33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D92F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4BEFF5" w14:textId="2E06C1DF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Lateralna optična ločljivost 6µm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9418F3B" w14:textId="0FC7F985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E77762D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59313ED" w14:textId="37FD6E65" w:rsidTr="005037B5">
        <w:trPr>
          <w:trHeight w:val="44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1A7E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A32800" w14:textId="12F9CF72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Digitalna globinska ločljivostt 4µm ali manj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29427519" w14:textId="05BC1CB8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080EE90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6AA3F2A1" w14:textId="3D4CC3EF" w:rsidTr="005037B5">
        <w:trPr>
          <w:trHeight w:val="4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4EC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8A0C11" w14:textId="6AF912B2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Omogočena je kompenzacija refrakcijskih motenj preiskovanca vsaj od +12 D do -24 D.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73FDCCBA" w14:textId="1CA66835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5057573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0E73287" w14:textId="7D779D82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FFC75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A4D28B" w14:textId="37AAA2A3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omogoča izvajanje OCT pri valovni dolžini laserske svetlobe 870 nm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02E079F" w14:textId="36F876EC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0E2712B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A849F4B" w14:textId="3A1C8305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A6817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C82EB9" w14:textId="4A96FFBF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ima zunanjo in notranjo fiksacijsko tarčo.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2B52622" w14:textId="74F70204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DB2F27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7489726" w14:textId="5DACF14A" w:rsidTr="005037B5">
        <w:trPr>
          <w:trHeight w:val="33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00240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32159" w14:textId="6462ADA8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omogoča segmentacijo 10 mrežničnih slojev in oceno njihove debeline (mrežnica, RNFL, GCL).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0E333D8" w14:textId="43153BD4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EB1831E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F86D798" w14:textId="0AFFEA92" w:rsidTr="005037B5">
        <w:trPr>
          <w:trHeight w:val="2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B50B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B36B02" w14:textId="7F23E731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Integrirano ima normativno bazo podatkov za makulo in glavkom.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6C1CFF9B" w14:textId="20A50EE8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D6A042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ECC657F" w14:textId="42CEC6D0" w:rsidTr="005037B5">
        <w:trPr>
          <w:trHeight w:val="61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9A67A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4825F" w14:textId="7E14BF35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Omogoča statistično primerjavo parametrov z normativno bazo podatkov oz. ugotavljanje odklonov od standardiziranih podatkov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534A2724" w14:textId="77399A6B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1ADF44E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7A2B1C8" w14:textId="59820689" w:rsidTr="005037B5">
        <w:trPr>
          <w:trHeight w:val="3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E95AC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A0CDD6" w14:textId="608DD5F7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Omogoča funkcijo sledenja (Follow up) točno istega mesta patologije zaradi »eye tracker«-ja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71056939" w14:textId="77E5E74A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C41AA6E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1E881D30" w14:textId="2E34370C" w:rsidTr="005037B5">
        <w:trPr>
          <w:trHeight w:val="2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B2C16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70727" w14:textId="40064B98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omogoča spremljanje podatkov s pomočjo funkcije »eye track« v živo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14A6818" w14:textId="49E6FBCA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4308F38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76BCBF3" w14:textId="75F3123C" w:rsidTr="005037B5">
        <w:trPr>
          <w:trHeight w:val="2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4845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E50084" w14:textId="21200372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ima možnost nadgradenj z novimi razvitimi moduli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9518518" w14:textId="3D56629A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0F7F29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73FE718" w14:textId="328E0902" w:rsidTr="005037B5">
        <w:trPr>
          <w:trHeight w:val="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C1F23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C37733" w14:textId="1DDC0B9F" w:rsidR="00EA1E33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omogoča hkratno pregledovanje in analizo slik na 9 računalnikih v mreži hkrati, 9 licenc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4EC0D889" w14:textId="48B023E4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DFC65A6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5172F2" w:rsidRPr="00EA1E33" w14:paraId="742ADD1C" w14:textId="77777777" w:rsidTr="005172F2">
        <w:trPr>
          <w:trHeight w:val="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D2C2F" w14:textId="3BB3A254" w:rsidR="005172F2" w:rsidRPr="00EA1E33" w:rsidRDefault="005172F2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44F020" w14:textId="6F631F5F" w:rsidR="005172F2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omogoča povezljivost na naročnikovo LAN mrežo (DICOM kompatibilno)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9BCC894" w14:textId="77777777" w:rsidR="005172F2" w:rsidRPr="00EA1E33" w:rsidRDefault="005172F2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A679E25" w14:textId="77777777" w:rsidR="005172F2" w:rsidRPr="00EA1E33" w:rsidRDefault="005172F2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5037B5" w:rsidRPr="00EA1E33" w14:paraId="57E32B70" w14:textId="77777777" w:rsidTr="005172F2">
        <w:trPr>
          <w:trHeight w:val="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2844D" w14:textId="44F8022F" w:rsidR="005037B5" w:rsidRDefault="005037B5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lastRenderedPageBreak/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0A6CCB" w14:textId="7614342B" w:rsidR="005037B5" w:rsidRPr="005037B5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Aparat ima možnost nadgradnje za OCT za sprednji segment (ASM module)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53FC7406" w14:textId="77777777" w:rsidR="005037B5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FBE093" w14:textId="77777777" w:rsidR="005037B5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5037B5" w:rsidRPr="00EA1E33" w14:paraId="1991B677" w14:textId="77777777" w:rsidTr="005172F2">
        <w:trPr>
          <w:trHeight w:val="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A530A" w14:textId="20F72564" w:rsidR="005037B5" w:rsidRDefault="005037B5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05D2F" w14:textId="28DF4065" w:rsidR="005037B5" w:rsidRPr="005037B5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Vključeno je izobraževanje za zdravnike, zdravstvene tehnike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C33908B" w14:textId="77777777" w:rsidR="005037B5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13CEE61" w14:textId="77777777" w:rsidR="005037B5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5037B5" w:rsidRPr="00EA1E33" w14:paraId="505D6773" w14:textId="77777777" w:rsidTr="005172F2">
        <w:trPr>
          <w:trHeight w:val="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C0ACF" w14:textId="5C997F2D" w:rsidR="005037B5" w:rsidRDefault="005037B5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20EC2C" w14:textId="77777777" w:rsidR="005037B5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ELEKTRIČNA DVIŽNA MIZICA:</w:t>
            </w:r>
          </w:p>
          <w:p w14:paraId="291113E6" w14:textId="77777777" w:rsidR="005037B5" w:rsidRPr="005037B5" w:rsidRDefault="005037B5" w:rsidP="005037B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37B5">
              <w:rPr>
                <w:rFonts w:ascii="Arial" w:hAnsi="Arial" w:cs="Arial"/>
                <w:color w:val="000000"/>
                <w:sz w:val="24"/>
                <w:szCs w:val="24"/>
              </w:rPr>
              <w:t>Omogoča električni vertikalni pomik.</w:t>
            </w:r>
          </w:p>
          <w:p w14:paraId="0F353613" w14:textId="77777777" w:rsidR="005037B5" w:rsidRPr="005037B5" w:rsidRDefault="005037B5" w:rsidP="005037B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37B5">
              <w:rPr>
                <w:rFonts w:ascii="Arial" w:hAnsi="Arial" w:cs="Arial"/>
                <w:color w:val="000000"/>
                <w:sz w:val="24"/>
                <w:szCs w:val="24"/>
              </w:rPr>
              <w:t>Omogoča nemoten pregled bolnikov na invalidskih vozičkih.</w:t>
            </w:r>
          </w:p>
          <w:p w14:paraId="614777AC" w14:textId="0D9A6C3E" w:rsidR="005037B5" w:rsidRPr="005037B5" w:rsidRDefault="005037B5" w:rsidP="00C4735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37B5">
              <w:rPr>
                <w:rFonts w:ascii="Arial" w:hAnsi="Arial" w:cs="Arial"/>
                <w:color w:val="000000"/>
                <w:sz w:val="24"/>
                <w:szCs w:val="24"/>
              </w:rPr>
              <w:t>Ima vsa potrebna držala za računalniško opremo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DC6DE79" w14:textId="77777777" w:rsidR="005037B5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1518B65" w14:textId="77777777" w:rsidR="005037B5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5037B5" w:rsidRPr="00EA1E33" w14:paraId="6894E589" w14:textId="77777777" w:rsidTr="005172F2">
        <w:trPr>
          <w:trHeight w:val="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3907D" w14:textId="7818166C" w:rsidR="005037B5" w:rsidRDefault="005037B5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721BAE" w14:textId="5CF9BB68" w:rsidR="005037B5" w:rsidRPr="005037B5" w:rsidRDefault="005037B5" w:rsidP="005037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RAČUNALNIŠKA OPREMA</w:t>
            </w:r>
          </w:p>
          <w:p w14:paraId="6F9CC8A3" w14:textId="1BA529A9" w:rsidR="005037B5" w:rsidRPr="005037B5" w:rsidRDefault="005037B5" w:rsidP="005037B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Zmogljiv računalnik s preverjeno konfiguracijo, ki je kompatibilna z Multimodalnim aparatom po priporočilih proizvajalca. Ohišje računalnika je takšne velikosti, da je nameščen v el. dvižno mizico.</w:t>
            </w:r>
          </w:p>
          <w:p w14:paraId="253AC1A9" w14:textId="47001D19" w:rsidR="005037B5" w:rsidRPr="005037B5" w:rsidRDefault="005037B5" w:rsidP="005037B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037B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24 palčni LCD monitor s HD resolucijo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5A24375A" w14:textId="77777777" w:rsidR="005037B5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A6C520F" w14:textId="77777777" w:rsidR="005037B5" w:rsidRPr="00EA1E33" w:rsidRDefault="005037B5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</w:tbl>
    <w:p w14:paraId="06F05402" w14:textId="77777777" w:rsidR="004A65C8" w:rsidRPr="00EA1E33" w:rsidRDefault="004A65C8">
      <w:pPr>
        <w:rPr>
          <w:rFonts w:ascii="Arial" w:hAnsi="Arial" w:cs="Arial"/>
          <w:sz w:val="24"/>
          <w:szCs w:val="24"/>
        </w:rPr>
      </w:pPr>
    </w:p>
    <w:sectPr w:rsidR="004A65C8" w:rsidRPr="00EA1E33" w:rsidSect="00EA1E33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55EA4" w14:textId="77777777" w:rsidR="00B239BC" w:rsidRDefault="00B239BC" w:rsidP="00B239BC">
      <w:pPr>
        <w:spacing w:after="0" w:line="240" w:lineRule="auto"/>
      </w:pPr>
      <w:r>
        <w:separator/>
      </w:r>
    </w:p>
  </w:endnote>
  <w:endnote w:type="continuationSeparator" w:id="0">
    <w:p w14:paraId="462B48F3" w14:textId="77777777" w:rsidR="00B239BC" w:rsidRDefault="00B239BC" w:rsidP="00B23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BB535" w14:textId="77777777" w:rsidR="00B239BC" w:rsidRDefault="00B239BC" w:rsidP="00B239BC">
      <w:pPr>
        <w:spacing w:after="0" w:line="240" w:lineRule="auto"/>
      </w:pPr>
      <w:r>
        <w:separator/>
      </w:r>
    </w:p>
  </w:footnote>
  <w:footnote w:type="continuationSeparator" w:id="0">
    <w:p w14:paraId="53B9344A" w14:textId="77777777" w:rsidR="00B239BC" w:rsidRDefault="00B239BC" w:rsidP="00B23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C2D8" w14:textId="38C0DB4E" w:rsidR="00B239BC" w:rsidRDefault="00B239BC">
    <w:pPr>
      <w:pStyle w:val="Glava"/>
    </w:pPr>
    <w:r w:rsidRPr="00E6537F">
      <w:rPr>
        <w:rFonts w:ascii="Helvetica" w:eastAsia="Calibri" w:hAnsi="Helvetica" w:cs="Times New Roman"/>
        <w:noProof/>
        <w:kern w:val="0"/>
        <w14:ligatures w14:val="none"/>
      </w:rPr>
      <w:drawing>
        <wp:inline distT="0" distB="0" distL="0" distR="0" wp14:anchorId="59AA10EE" wp14:editId="6C58733E">
          <wp:extent cx="5759450" cy="1008380"/>
          <wp:effectExtent l="0" t="0" r="0" b="1270"/>
          <wp:docPr id="1122296580" name="Slika 1" descr="Slika, ki vsebuje besede besedilo, pisava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7791635" name="Slika 1" descr="Slika, ki vsebuje besede besedilo, pisava, posnetek zaslon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08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85D4D"/>
    <w:multiLevelType w:val="hybridMultilevel"/>
    <w:tmpl w:val="4ABEC2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514B2"/>
    <w:multiLevelType w:val="hybridMultilevel"/>
    <w:tmpl w:val="51BE62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EE24A160">
      <w:start w:val="1"/>
      <w:numFmt w:val="decimal"/>
      <w:lvlText w:val="%2."/>
      <w:lvlJc w:val="left"/>
      <w:pPr>
        <w:ind w:left="1440" w:hanging="360"/>
      </w:pPr>
    </w:lvl>
    <w:lvl w:ilvl="2" w:tplc="605E954C">
      <w:start w:val="1"/>
      <w:numFmt w:val="decimal"/>
      <w:lvlText w:val="%3."/>
      <w:lvlJc w:val="left"/>
      <w:pPr>
        <w:ind w:left="2160" w:hanging="360"/>
      </w:pPr>
    </w:lvl>
    <w:lvl w:ilvl="3" w:tplc="2028E5B8">
      <w:start w:val="1"/>
      <w:numFmt w:val="decimal"/>
      <w:lvlText w:val="%4."/>
      <w:lvlJc w:val="left"/>
      <w:pPr>
        <w:ind w:left="2880" w:hanging="360"/>
      </w:pPr>
    </w:lvl>
    <w:lvl w:ilvl="4" w:tplc="413C016A">
      <w:start w:val="1"/>
      <w:numFmt w:val="decimal"/>
      <w:lvlText w:val="%5."/>
      <w:lvlJc w:val="left"/>
      <w:pPr>
        <w:ind w:left="3600" w:hanging="360"/>
      </w:pPr>
    </w:lvl>
    <w:lvl w:ilvl="5" w:tplc="8DBCCC6E">
      <w:start w:val="1"/>
      <w:numFmt w:val="decimal"/>
      <w:lvlText w:val="%6."/>
      <w:lvlJc w:val="left"/>
      <w:pPr>
        <w:ind w:left="4320" w:hanging="360"/>
      </w:pPr>
    </w:lvl>
    <w:lvl w:ilvl="6" w:tplc="2ED2A83C">
      <w:start w:val="1"/>
      <w:numFmt w:val="decimal"/>
      <w:lvlText w:val="%7."/>
      <w:lvlJc w:val="left"/>
      <w:pPr>
        <w:ind w:left="5040" w:hanging="360"/>
      </w:pPr>
    </w:lvl>
    <w:lvl w:ilvl="7" w:tplc="7FC2D85A">
      <w:start w:val="1"/>
      <w:numFmt w:val="decimal"/>
      <w:lvlText w:val="%8."/>
      <w:lvlJc w:val="left"/>
      <w:pPr>
        <w:ind w:left="5760" w:hanging="360"/>
      </w:pPr>
    </w:lvl>
    <w:lvl w:ilvl="8" w:tplc="84984C3A">
      <w:start w:val="1"/>
      <w:numFmt w:val="decimal"/>
      <w:lvlText w:val="%9."/>
      <w:lvlJc w:val="left"/>
      <w:pPr>
        <w:ind w:left="6480" w:hanging="360"/>
      </w:pPr>
    </w:lvl>
  </w:abstractNum>
  <w:num w:numId="1" w16cid:durableId="1991980727">
    <w:abstractNumId w:val="1"/>
  </w:num>
  <w:num w:numId="2" w16cid:durableId="1689522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50"/>
    <w:rsid w:val="00180914"/>
    <w:rsid w:val="001C00A8"/>
    <w:rsid w:val="004A65C8"/>
    <w:rsid w:val="004B6147"/>
    <w:rsid w:val="005037B5"/>
    <w:rsid w:val="005172F2"/>
    <w:rsid w:val="006357A3"/>
    <w:rsid w:val="007055A5"/>
    <w:rsid w:val="00767B97"/>
    <w:rsid w:val="0082498D"/>
    <w:rsid w:val="00AA6A4A"/>
    <w:rsid w:val="00B239BC"/>
    <w:rsid w:val="00C47350"/>
    <w:rsid w:val="00C826D6"/>
    <w:rsid w:val="00DA1DFD"/>
    <w:rsid w:val="00EA1E33"/>
    <w:rsid w:val="00ED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7CEA2"/>
  <w15:chartTrackingRefBased/>
  <w15:docId w15:val="{CF9D1072-4182-4B0D-8DAD-F76E9810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37B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3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239BC"/>
  </w:style>
  <w:style w:type="paragraph" w:styleId="Noga">
    <w:name w:val="footer"/>
    <w:basedOn w:val="Navaden"/>
    <w:link w:val="NogaZnak"/>
    <w:uiPriority w:val="99"/>
    <w:unhideWhenUsed/>
    <w:rsid w:val="00B23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23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6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okzs1</dc:creator>
  <cp:keywords/>
  <dc:description/>
  <cp:lastModifiedBy>Barbara Slak Turk</cp:lastModifiedBy>
  <cp:revision>6</cp:revision>
  <dcterms:created xsi:type="dcterms:W3CDTF">2025-08-19T14:06:00Z</dcterms:created>
  <dcterms:modified xsi:type="dcterms:W3CDTF">2025-10-20T06:29:00Z</dcterms:modified>
</cp:coreProperties>
</file>